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0C70" w14:textId="375B0D37" w:rsidR="005769F8" w:rsidRDefault="005769F8" w:rsidP="005769F8"/>
    <w:p w14:paraId="78C5B55A" w14:textId="7A506420" w:rsidR="005769F8" w:rsidRDefault="005769F8" w:rsidP="005769F8">
      <w:pPr>
        <w:jc w:val="center"/>
        <w:rPr>
          <w:sz w:val="36"/>
          <w:szCs w:val="36"/>
        </w:rPr>
      </w:pPr>
      <w:r>
        <w:rPr>
          <w:sz w:val="36"/>
          <w:szCs w:val="36"/>
        </w:rPr>
        <w:t>MINUTES</w:t>
      </w:r>
    </w:p>
    <w:p w14:paraId="3B16B95E" w14:textId="791E1A48" w:rsidR="005769F8" w:rsidRDefault="005769F8" w:rsidP="005769F8">
      <w:pPr>
        <w:jc w:val="center"/>
        <w:rPr>
          <w:sz w:val="36"/>
          <w:szCs w:val="36"/>
        </w:rPr>
      </w:pPr>
      <w:r>
        <w:rPr>
          <w:sz w:val="36"/>
          <w:szCs w:val="36"/>
        </w:rPr>
        <w:t>Taylor Local Users Group</w:t>
      </w:r>
    </w:p>
    <w:p w14:paraId="12E32356" w14:textId="2AA911D3" w:rsidR="005769F8" w:rsidRPr="00DB5506" w:rsidRDefault="002725F0" w:rsidP="005769F8">
      <w:pPr>
        <w:jc w:val="center"/>
        <w:rPr>
          <w:color w:val="FF0000"/>
          <w:sz w:val="36"/>
          <w:szCs w:val="36"/>
        </w:rPr>
      </w:pPr>
      <w:r>
        <w:rPr>
          <w:sz w:val="36"/>
          <w:szCs w:val="36"/>
        </w:rPr>
        <w:t>March 17, 2023</w:t>
      </w:r>
    </w:p>
    <w:p w14:paraId="258013FB" w14:textId="3D8B503C" w:rsidR="005769F8" w:rsidRDefault="005769F8" w:rsidP="005769F8"/>
    <w:p w14:paraId="2491F5A6" w14:textId="16A8D936" w:rsidR="005769F8" w:rsidRDefault="005769F8" w:rsidP="005769F8">
      <w:pPr>
        <w:rPr>
          <w:b/>
          <w:bCs/>
        </w:rPr>
      </w:pPr>
      <w:r w:rsidRPr="005769F8">
        <w:rPr>
          <w:b/>
          <w:bCs/>
        </w:rPr>
        <w:t>TLUG Attendees:</w:t>
      </w:r>
    </w:p>
    <w:p w14:paraId="66A19813" w14:textId="189B7700" w:rsidR="000229B1" w:rsidRPr="000229B1" w:rsidRDefault="000229B1" w:rsidP="005769F8">
      <w:r>
        <w:rPr>
          <w:b/>
          <w:bCs/>
        </w:rPr>
        <w:t xml:space="preserve">     </w:t>
      </w:r>
      <w:r>
        <w:t>TLUG Representatives</w:t>
      </w:r>
      <w:r w:rsidR="00D33CA0">
        <w:t xml:space="preserve"> Present</w:t>
      </w:r>
      <w:r>
        <w:t>:</w:t>
      </w:r>
    </w:p>
    <w:p w14:paraId="6BE685DB" w14:textId="578EF2E0" w:rsidR="005769F8" w:rsidRDefault="005769F8" w:rsidP="005769F8">
      <w:pPr>
        <w:ind w:left="720"/>
      </w:pPr>
      <w:r>
        <w:t>Roark Kiklevich</w:t>
      </w:r>
      <w:r w:rsidR="000229B1">
        <w:t xml:space="preserve"> (</w:t>
      </w:r>
      <w:r w:rsidR="008B6DBA">
        <w:t>Wade Fishing</w:t>
      </w:r>
      <w:r w:rsidR="000229B1">
        <w:t>)</w:t>
      </w:r>
    </w:p>
    <w:p w14:paraId="05AA2503" w14:textId="29D7FDE6" w:rsidR="005769F8" w:rsidRDefault="002725F0" w:rsidP="005769F8">
      <w:pPr>
        <w:ind w:left="720"/>
      </w:pPr>
      <w:r>
        <w:t>Dirk Schumacher</w:t>
      </w:r>
      <w:r w:rsidR="000229B1">
        <w:t xml:space="preserve"> (Whitewater</w:t>
      </w:r>
      <w:r w:rsidR="00DA555F">
        <w:t xml:space="preserve"> Boating</w:t>
      </w:r>
      <w:r>
        <w:t>; by Zoom</w:t>
      </w:r>
      <w:r w:rsidR="000229B1">
        <w:t>)</w:t>
      </w:r>
    </w:p>
    <w:p w14:paraId="6B5AA0B4" w14:textId="7C65AC69" w:rsidR="005769F8" w:rsidRDefault="002725F0" w:rsidP="005769F8">
      <w:pPr>
        <w:ind w:left="720"/>
      </w:pPr>
      <w:r>
        <w:t>Rory Birdsey</w:t>
      </w:r>
      <w:r w:rsidR="000229B1">
        <w:t xml:space="preserve"> (Taylor Placer</w:t>
      </w:r>
      <w:r>
        <w:t>)</w:t>
      </w:r>
    </w:p>
    <w:p w14:paraId="0ED41793" w14:textId="1577C30A" w:rsidR="005769F8" w:rsidRDefault="005769F8" w:rsidP="005769F8">
      <w:pPr>
        <w:ind w:left="720"/>
      </w:pPr>
      <w:r>
        <w:t xml:space="preserve">Ryan Birdsey </w:t>
      </w:r>
      <w:r w:rsidR="000229B1">
        <w:t>(</w:t>
      </w:r>
      <w:r w:rsidR="008B6DBA">
        <w:t>Flatwater Recreation</w:t>
      </w:r>
      <w:r w:rsidR="000229B1">
        <w:t xml:space="preserve">; </w:t>
      </w:r>
      <w:r>
        <w:t>by Zoom)</w:t>
      </w:r>
    </w:p>
    <w:p w14:paraId="7C9F2881" w14:textId="668763A6" w:rsidR="00BB1720" w:rsidRDefault="00BB1720" w:rsidP="00D33CA0">
      <w:pPr>
        <w:ind w:left="720"/>
      </w:pPr>
      <w:r>
        <w:t>Andy Spann (Agricultural)</w:t>
      </w:r>
    </w:p>
    <w:p w14:paraId="003CB22D" w14:textId="1F30EE7A" w:rsidR="005769F8" w:rsidRDefault="005769F8" w:rsidP="005769F8"/>
    <w:p w14:paraId="33398FFE" w14:textId="54B50B72" w:rsidR="00D33CA0" w:rsidRDefault="00D33CA0" w:rsidP="00D33CA0">
      <w:pPr>
        <w:ind w:left="270"/>
      </w:pPr>
      <w:r>
        <w:t>TLUG Representatives Absent:</w:t>
      </w:r>
    </w:p>
    <w:p w14:paraId="58D276D5" w14:textId="331C64C7" w:rsidR="002725F0" w:rsidRDefault="002725F0" w:rsidP="002725F0">
      <w:pPr>
        <w:ind w:left="720"/>
      </w:pPr>
      <w:r>
        <w:t>Don Sabrowski (Chair)</w:t>
      </w:r>
    </w:p>
    <w:p w14:paraId="5D0F3D32" w14:textId="77777777" w:rsidR="009B0567" w:rsidRDefault="009B0567" w:rsidP="009B0567">
      <w:pPr>
        <w:ind w:left="360"/>
      </w:pPr>
    </w:p>
    <w:p w14:paraId="338C063F" w14:textId="2AB42C2B" w:rsidR="005769F8" w:rsidRPr="005769F8" w:rsidRDefault="005769F8" w:rsidP="009B0567">
      <w:pPr>
        <w:ind w:left="360"/>
      </w:pPr>
      <w:r w:rsidRPr="005769F8">
        <w:t>Others in person:</w:t>
      </w:r>
    </w:p>
    <w:p w14:paraId="4AD770FA" w14:textId="283DD301" w:rsidR="005E0FE7" w:rsidRPr="00D33CA0" w:rsidRDefault="005E0FE7" w:rsidP="005769F8">
      <w:pPr>
        <w:ind w:left="720"/>
      </w:pPr>
      <w:r>
        <w:t>Beverly Richards- UGRWCD</w:t>
      </w:r>
    </w:p>
    <w:p w14:paraId="19BA85EA" w14:textId="7AF8206D" w:rsidR="00D33CA0" w:rsidRDefault="002725F0" w:rsidP="00D33CA0">
      <w:pPr>
        <w:ind w:left="720"/>
      </w:pPr>
      <w:r>
        <w:t>Sonja Chavez</w:t>
      </w:r>
      <w:r w:rsidR="00D33CA0" w:rsidRPr="00D33CA0">
        <w:t xml:space="preserve"> – UGRWCD</w:t>
      </w:r>
    </w:p>
    <w:p w14:paraId="6CDD4B7E" w14:textId="110BC136" w:rsidR="005769F8" w:rsidRDefault="005769F8" w:rsidP="005769F8">
      <w:pPr>
        <w:ind w:left="720"/>
      </w:pPr>
      <w:r w:rsidRPr="006F588C">
        <w:t>Bill Gallenbeck – Taylor Dam Outlet Operations</w:t>
      </w:r>
    </w:p>
    <w:p w14:paraId="1FD26EB3" w14:textId="02A3C983" w:rsidR="002725F0" w:rsidRDefault="002725F0" w:rsidP="005769F8">
      <w:pPr>
        <w:ind w:left="720"/>
      </w:pPr>
      <w:r>
        <w:t>Dan Brauch – CPW</w:t>
      </w:r>
    </w:p>
    <w:p w14:paraId="216843E7" w14:textId="46B629CE" w:rsidR="002725F0" w:rsidRPr="006F588C" w:rsidRDefault="002725F0" w:rsidP="005769F8">
      <w:pPr>
        <w:ind w:left="720"/>
      </w:pPr>
      <w:r>
        <w:t>Matt Feier - GCEA</w:t>
      </w:r>
    </w:p>
    <w:p w14:paraId="7D1B8D4B" w14:textId="77777777" w:rsidR="005769F8" w:rsidRDefault="005769F8" w:rsidP="005769F8"/>
    <w:p w14:paraId="25086A17" w14:textId="4FD6F13A" w:rsidR="005769F8" w:rsidRPr="005769F8" w:rsidRDefault="005769F8" w:rsidP="009B0567">
      <w:pPr>
        <w:ind w:left="360"/>
      </w:pPr>
      <w:r w:rsidRPr="005769F8">
        <w:t>By Zoom:</w:t>
      </w:r>
    </w:p>
    <w:p w14:paraId="3611E04B" w14:textId="34093AE1" w:rsidR="005769F8" w:rsidRDefault="005769F8" w:rsidP="005769F8">
      <w:pPr>
        <w:ind w:left="720"/>
      </w:pPr>
      <w:r>
        <w:t xml:space="preserve">Erik Knight </w:t>
      </w:r>
      <w:r w:rsidR="00665E14">
        <w:t>–</w:t>
      </w:r>
      <w:r>
        <w:t xml:space="preserve"> BOR</w:t>
      </w:r>
    </w:p>
    <w:p w14:paraId="61249C02" w14:textId="5B322CDA" w:rsidR="00BB1720" w:rsidRDefault="00BB1720" w:rsidP="005769F8">
      <w:pPr>
        <w:ind w:left="720"/>
      </w:pPr>
      <w:r>
        <w:t>John Bocchino – Riffle and Rise LLC</w:t>
      </w:r>
    </w:p>
    <w:p w14:paraId="2EEF94BE" w14:textId="21B20D55" w:rsidR="002725F0" w:rsidRDefault="002725F0" w:rsidP="005769F8">
      <w:pPr>
        <w:ind w:left="720"/>
      </w:pPr>
      <w:r>
        <w:t>Lindsay George – Small Hydro Consulting, LLC</w:t>
      </w:r>
    </w:p>
    <w:p w14:paraId="78F8E052" w14:textId="0DFB1C79" w:rsidR="002725F0" w:rsidRDefault="002725F0" w:rsidP="002725F0">
      <w:pPr>
        <w:ind w:left="720"/>
      </w:pPr>
      <w:r>
        <w:t>Dave Gochis – UCAR</w:t>
      </w:r>
    </w:p>
    <w:p w14:paraId="24B867B1" w14:textId="49A9A151" w:rsidR="002725F0" w:rsidRDefault="002725F0" w:rsidP="002725F0">
      <w:pPr>
        <w:ind w:left="720"/>
      </w:pPr>
      <w:r>
        <w:t>Martin Schmidt</w:t>
      </w:r>
    </w:p>
    <w:p w14:paraId="0B9E8E80" w14:textId="1818A11F" w:rsidR="002725F0" w:rsidRDefault="002725F0" w:rsidP="002725F0">
      <w:pPr>
        <w:ind w:left="720"/>
      </w:pPr>
      <w:r>
        <w:t>Lee Traynham</w:t>
      </w:r>
      <w:r w:rsidR="00E153D6">
        <w:t xml:space="preserve"> - BOR</w:t>
      </w:r>
    </w:p>
    <w:p w14:paraId="0EEEAFAC" w14:textId="69B18F66" w:rsidR="002725F0" w:rsidRDefault="002725F0" w:rsidP="002725F0">
      <w:pPr>
        <w:ind w:left="720"/>
      </w:pPr>
      <w:r>
        <w:t>Reece Carpenter – BOR</w:t>
      </w:r>
    </w:p>
    <w:p w14:paraId="368EABC1" w14:textId="2EABAD71" w:rsidR="002725F0" w:rsidRDefault="002725F0" w:rsidP="002725F0">
      <w:pPr>
        <w:ind w:left="720"/>
      </w:pPr>
      <w:r>
        <w:t>Steve Anders – USGS</w:t>
      </w:r>
    </w:p>
    <w:p w14:paraId="31C30F30" w14:textId="06B76DF5" w:rsidR="002725F0" w:rsidRDefault="002725F0" w:rsidP="002725F0">
      <w:pPr>
        <w:ind w:left="720"/>
      </w:pPr>
      <w:r>
        <w:t>Raquel Flinker - CRWCD</w:t>
      </w:r>
    </w:p>
    <w:p w14:paraId="2514573A" w14:textId="77777777" w:rsidR="002725F0" w:rsidRDefault="002725F0" w:rsidP="00A719E6">
      <w:pPr>
        <w:ind w:left="720"/>
      </w:pPr>
    </w:p>
    <w:p w14:paraId="0EA85DEA" w14:textId="77777777" w:rsidR="00A719E6" w:rsidRPr="00D67087" w:rsidRDefault="00A719E6" w:rsidP="00A719E6">
      <w:pPr>
        <w:ind w:left="720"/>
      </w:pPr>
    </w:p>
    <w:p w14:paraId="4501A191" w14:textId="77777777" w:rsidR="005E0FE7" w:rsidRPr="009B0567" w:rsidRDefault="005E0FE7" w:rsidP="005E0FE7">
      <w:pPr>
        <w:pStyle w:val="ListParagraph"/>
        <w:numPr>
          <w:ilvl w:val="0"/>
          <w:numId w:val="2"/>
        </w:numPr>
        <w:ind w:left="360" w:hanging="360"/>
        <w:rPr>
          <w:b/>
          <w:bCs/>
        </w:rPr>
      </w:pPr>
      <w:r w:rsidRPr="009B0567">
        <w:rPr>
          <w:b/>
          <w:bCs/>
        </w:rPr>
        <w:t>Introductions</w:t>
      </w:r>
      <w:r>
        <w:rPr>
          <w:b/>
          <w:bCs/>
        </w:rPr>
        <w:t xml:space="preserve"> &amp; Approval of Minutes</w:t>
      </w:r>
    </w:p>
    <w:p w14:paraId="5E5B5098" w14:textId="00B8B6A3" w:rsidR="0048405E" w:rsidRDefault="0048405E" w:rsidP="0048405E"/>
    <w:p w14:paraId="6A4B694E" w14:textId="44E5E8BC" w:rsidR="003A0589" w:rsidRDefault="003A0589" w:rsidP="00D67087">
      <w:pPr>
        <w:ind w:left="360"/>
      </w:pPr>
      <w:r>
        <w:t xml:space="preserve">Following introductions </w:t>
      </w:r>
      <w:r w:rsidRPr="003A0589">
        <w:t>Sonja Chavez provided a recap of items from 2022 end of season operations.  On September 5 releases were at 230 cfs.  The group agreed that on the evening of September 5 release</w:t>
      </w:r>
      <w:r w:rsidR="00AE3982">
        <w:t>s</w:t>
      </w:r>
      <w:r w:rsidRPr="003A0589">
        <w:t xml:space="preserve"> would be reduced by 25 cfs per day until the winter flow rate of 83 cfs was reached.  The 4-parties group approved the recommendation for TLUG to allow </w:t>
      </w:r>
      <w:r w:rsidR="00AE3982">
        <w:t xml:space="preserve">the end of year minimum storage </w:t>
      </w:r>
      <w:r w:rsidRPr="003A0589">
        <w:t>to go below the 70,000 acre-feet to 68,200 acre-feet.  At the end of the water year, the reservoir level was at just above 68,000 acre-feet.</w:t>
      </w:r>
    </w:p>
    <w:p w14:paraId="7AD659F1" w14:textId="77777777" w:rsidR="0008131D" w:rsidRDefault="0008131D" w:rsidP="00D67087">
      <w:pPr>
        <w:ind w:left="360"/>
      </w:pPr>
    </w:p>
    <w:p w14:paraId="3D047FB5" w14:textId="442F6226" w:rsidR="003A0589" w:rsidRDefault="003A0589" w:rsidP="00D67087">
      <w:pPr>
        <w:ind w:left="360"/>
      </w:pPr>
      <w:r>
        <w:lastRenderedPageBreak/>
        <w:t>Sonja stated that the District was unable to fill the property owners’ seat on TLUG.  The vacancy will be advertised again.  There has been interest from two property owners on the Gunnison River and she has encouraged them to submit their letters of interest to the District Board.</w:t>
      </w:r>
    </w:p>
    <w:p w14:paraId="68D51EAC" w14:textId="77777777" w:rsidR="003A0589" w:rsidRPr="003A0589" w:rsidRDefault="003A0589" w:rsidP="00D67087">
      <w:pPr>
        <w:ind w:left="360"/>
      </w:pPr>
    </w:p>
    <w:p w14:paraId="1A700AA7" w14:textId="0CD5D6A0" w:rsidR="00CB742C" w:rsidRDefault="003A0589" w:rsidP="003A0589">
      <w:pPr>
        <w:pStyle w:val="ListParagraph"/>
        <w:numPr>
          <w:ilvl w:val="0"/>
          <w:numId w:val="2"/>
        </w:numPr>
        <w:ind w:left="360" w:hanging="360"/>
      </w:pPr>
      <w:r w:rsidRPr="00B13E94">
        <w:rPr>
          <w:b/>
          <w:bCs/>
        </w:rPr>
        <w:t>CBRFC Water Supply Update and USBR Model Forecast:</w:t>
      </w:r>
      <w:r>
        <w:t xml:space="preserve"> </w:t>
      </w:r>
      <w:r w:rsidRPr="00DC1503">
        <w:t xml:space="preserve">Erik Knight presented the </w:t>
      </w:r>
      <w:r>
        <w:t>March 1</w:t>
      </w:r>
      <w:r w:rsidRPr="00DC1503">
        <w:t xml:space="preserve"> CBRFC forecast</w:t>
      </w:r>
      <w:r>
        <w:t xml:space="preserve">.  This forecast showed that the inflow for  the time frame of April – July was forecasted to be 103,000 acre-feet which is 110% of </w:t>
      </w:r>
      <w:r w:rsidR="00CB742C">
        <w:t>the 30-year average</w:t>
      </w:r>
      <w:r>
        <w:t xml:space="preserve">. He indicated that this could change based on preliminary forecasts for March 15 where the </w:t>
      </w:r>
      <w:r w:rsidR="00CB742C">
        <w:t xml:space="preserve">inflow for that period could reach as high as 115,000 acre-feet </w:t>
      </w:r>
      <w:r w:rsidR="00AE3982">
        <w:t xml:space="preserve">due to last week’s </w:t>
      </w:r>
      <w:r w:rsidR="00936021">
        <w:t>snowstorms</w:t>
      </w:r>
      <w:r w:rsidR="00AE3982">
        <w:t xml:space="preserve"> </w:t>
      </w:r>
      <w:r w:rsidR="00CB742C">
        <w:t>and he used this figure for his calculations</w:t>
      </w:r>
      <w:r w:rsidR="00AE3982">
        <w:t xml:space="preserve"> for today</w:t>
      </w:r>
      <w:r w:rsidR="00CB742C">
        <w:t xml:space="preserve">.  </w:t>
      </w:r>
    </w:p>
    <w:p w14:paraId="0F50D19E" w14:textId="77777777" w:rsidR="00CB742C" w:rsidRDefault="00CB742C" w:rsidP="00CB742C">
      <w:pPr>
        <w:pStyle w:val="ListParagraph"/>
        <w:ind w:left="360"/>
      </w:pPr>
    </w:p>
    <w:p w14:paraId="08E25A54" w14:textId="51CAF3E0" w:rsidR="003A0589" w:rsidRDefault="00CB742C" w:rsidP="003A0589">
      <w:pPr>
        <w:pStyle w:val="ListParagraph"/>
        <w:ind w:left="360"/>
      </w:pPr>
      <w:r>
        <w:t xml:space="preserve">Based on the 115,000 acre-feet figure, the year type would be classified as a </w:t>
      </w:r>
      <w:r w:rsidR="00AE3982">
        <w:t>W</w:t>
      </w:r>
      <w:r>
        <w:t xml:space="preserve">et </w:t>
      </w:r>
      <w:r w:rsidR="00AE3982">
        <w:t>Y</w:t>
      </w:r>
      <w:r>
        <w:t xml:space="preserve">ear.  </w:t>
      </w:r>
      <w:r w:rsidR="00AE3982">
        <w:t xml:space="preserve">At 115k acre-feet </w:t>
      </w:r>
      <w:r>
        <w:t xml:space="preserve">the reservoir </w:t>
      </w:r>
      <w:r w:rsidR="00AE3982">
        <w:t xml:space="preserve">could </w:t>
      </w:r>
      <w:r>
        <w:t>fill to the maximum</w:t>
      </w:r>
      <w:r w:rsidR="00AE3982">
        <w:t xml:space="preserve"> capacity (or ½ foot below the dam crest). Erik indicated that BOR </w:t>
      </w:r>
      <w:r>
        <w:t xml:space="preserve">may </w:t>
      </w:r>
      <w:r w:rsidR="00590463">
        <w:t>recommend</w:t>
      </w:r>
      <w:r>
        <w:t xml:space="preserve"> increasing releases</w:t>
      </w:r>
      <w:r w:rsidR="00AE3982">
        <w:t xml:space="preserve"> earlier </w:t>
      </w:r>
      <w:r w:rsidR="00590463">
        <w:t xml:space="preserve">(end of April or May) </w:t>
      </w:r>
      <w:proofErr w:type="gramStart"/>
      <w:r w:rsidR="00AE3982">
        <w:t>in order to</w:t>
      </w:r>
      <w:proofErr w:type="gramEnd"/>
      <w:r w:rsidR="00AE3982">
        <w:t xml:space="preserve"> have a </w:t>
      </w:r>
      <w:r>
        <w:t xml:space="preserve">buffer.  </w:t>
      </w:r>
      <w:r w:rsidR="003A0589">
        <w:t xml:space="preserve">The max fill for the reservoir </w:t>
      </w:r>
      <w:r w:rsidR="00AE3982">
        <w:t>is</w:t>
      </w:r>
      <w:r w:rsidR="003A0589">
        <w:t xml:space="preserve"> 80,923 acre-feet </w:t>
      </w:r>
      <w:r w:rsidR="00AE3982">
        <w:t xml:space="preserve">at an </w:t>
      </w:r>
      <w:r w:rsidR="003A0589">
        <w:t>elevation of 9</w:t>
      </w:r>
      <w:r w:rsidR="00AE3982">
        <w:t>,</w:t>
      </w:r>
      <w:r w:rsidR="003A0589">
        <w:t>316.6</w:t>
      </w:r>
      <w:r w:rsidR="00AE3982">
        <w:t xml:space="preserve"> feet</w:t>
      </w:r>
      <w:r w:rsidR="003A0589">
        <w:t xml:space="preserve">.  The end-of-year content is forecasted to be </w:t>
      </w:r>
      <w:r>
        <w:t>75,000</w:t>
      </w:r>
      <w:r w:rsidR="003A0589">
        <w:t xml:space="preserve"> acre-feet </w:t>
      </w:r>
      <w:r w:rsidR="00AE3982">
        <w:t>with</w:t>
      </w:r>
      <w:r w:rsidR="003A0589">
        <w:t xml:space="preserve"> </w:t>
      </w:r>
      <w:r>
        <w:t xml:space="preserve"> a 10-day peak flow of 445 cfs beginning</w:t>
      </w:r>
      <w:r w:rsidR="00AE3982">
        <w:t xml:space="preserve"> (tentatively) </w:t>
      </w:r>
      <w:r>
        <w:t xml:space="preserve"> the second week of June.  These forecasted inflows are in the range of the top 10% to 25% for the period of record.</w:t>
      </w:r>
    </w:p>
    <w:p w14:paraId="2C5C4AC9" w14:textId="6BADD28A" w:rsidR="00CB742C" w:rsidRDefault="00CB742C" w:rsidP="003A0589">
      <w:pPr>
        <w:pStyle w:val="ListParagraph"/>
        <w:ind w:left="360"/>
      </w:pPr>
    </w:p>
    <w:p w14:paraId="0672E9F4" w14:textId="2C7ED9CE" w:rsidR="00CB742C" w:rsidRDefault="00CB742C" w:rsidP="003A0589">
      <w:pPr>
        <w:pStyle w:val="ListParagraph"/>
        <w:ind w:left="360"/>
      </w:pPr>
      <w:r>
        <w:t xml:space="preserve">The snowpack in Taylor Park is currently at 121% of normal </w:t>
      </w:r>
      <w:r w:rsidR="00AE3982">
        <w:t>and could</w:t>
      </w:r>
      <w:r>
        <w:t xml:space="preserve"> reach 200% of average with more snow forecasted in the area</w:t>
      </w:r>
      <w:r w:rsidR="00AE3982">
        <w:t xml:space="preserve"> for next week</w:t>
      </w:r>
      <w:r>
        <w:t>.</w:t>
      </w:r>
    </w:p>
    <w:p w14:paraId="421468C0" w14:textId="77777777" w:rsidR="00CB742C" w:rsidRDefault="00CB742C" w:rsidP="003A0589">
      <w:pPr>
        <w:pStyle w:val="ListParagraph"/>
        <w:ind w:left="360"/>
      </w:pPr>
    </w:p>
    <w:p w14:paraId="50126C66" w14:textId="4AB11348" w:rsidR="00496E29" w:rsidRDefault="00B13E94" w:rsidP="00B13E94">
      <w:pPr>
        <w:pStyle w:val="ListParagraph"/>
        <w:numPr>
          <w:ilvl w:val="0"/>
          <w:numId w:val="2"/>
        </w:numPr>
        <w:ind w:left="360" w:hanging="360"/>
      </w:pPr>
      <w:r w:rsidRPr="00B13E94">
        <w:rPr>
          <w:b/>
          <w:bCs/>
        </w:rPr>
        <w:t>UCAR WRF Hydro Model Forecast:</w:t>
      </w:r>
      <w:r>
        <w:t xml:space="preserve"> </w:t>
      </w:r>
      <w:r w:rsidR="00D507B8">
        <w:t>Dave Gochis provided an update from th</w:t>
      </w:r>
      <w:r>
        <w:t>e University of C</w:t>
      </w:r>
      <w:r w:rsidR="00AE3982">
        <w:t>orporation for</w:t>
      </w:r>
      <w:r>
        <w:t xml:space="preserve"> Atmospheric Research (UCAR)</w:t>
      </w:r>
      <w:r w:rsidR="00D507B8">
        <w:t xml:space="preserve">.  </w:t>
      </w:r>
      <w:r w:rsidR="00CB742C">
        <w:t xml:space="preserve">His presentation </w:t>
      </w:r>
      <w:r w:rsidR="00AE3982">
        <w:t>focused on providing a summary of work do</w:t>
      </w:r>
      <w:r w:rsidR="00CB742C">
        <w:t>ne in 2022</w:t>
      </w:r>
      <w:r w:rsidR="00AE3982">
        <w:t>. T</w:t>
      </w:r>
      <w:r w:rsidR="00CB742C">
        <w:t xml:space="preserve">hey will begin forecasting </w:t>
      </w:r>
      <w:r w:rsidR="00496E29">
        <w:t>efforts</w:t>
      </w:r>
      <w:r w:rsidR="00CB742C">
        <w:t xml:space="preserve"> for 2023 beginning in the first o</w:t>
      </w:r>
      <w:r w:rsidR="00AE3982">
        <w:t>r</w:t>
      </w:r>
      <w:r w:rsidR="00CB742C">
        <w:t xml:space="preserve"> second week of April.</w:t>
      </w:r>
      <w:r w:rsidR="00496E29">
        <w:t xml:space="preserve">  Using ASO assimilated data in 2022 resulted in a 3% variance from other forecasting.  Dave also said the area is moving into an El Niño weather pattern which could result in more late spring storms.</w:t>
      </w:r>
    </w:p>
    <w:p w14:paraId="2C7B5651" w14:textId="77777777" w:rsidR="00496E29" w:rsidRDefault="00496E29" w:rsidP="00496E29">
      <w:pPr>
        <w:pStyle w:val="ListParagraph"/>
        <w:ind w:left="360"/>
      </w:pPr>
    </w:p>
    <w:p w14:paraId="324A3EED" w14:textId="50E7EC3C" w:rsidR="00B13E94" w:rsidRDefault="00496E29" w:rsidP="00496E29">
      <w:pPr>
        <w:pStyle w:val="ListParagraph"/>
        <w:ind w:left="360"/>
      </w:pPr>
      <w:r>
        <w:t>Sonja Chavez said that the gap weather radar is currently on the trailer in Boulder and is scheduled to be installed this spring before the Sage Grouse lekking season.  She has also submitted a $4M congressional</w:t>
      </w:r>
      <w:r w:rsidR="00AE3982">
        <w:t>ly directed</w:t>
      </w:r>
      <w:r>
        <w:t xml:space="preserve"> spending request through Senator Bennett’s office for the </w:t>
      </w:r>
      <w:r w:rsidR="00AE3982">
        <w:t xml:space="preserve">purchase of gap weather data in the Upper Colorado River Basin via the </w:t>
      </w:r>
      <w:r>
        <w:t xml:space="preserve">NOAA </w:t>
      </w:r>
      <w:r w:rsidR="00AE3982">
        <w:t xml:space="preserve">National </w:t>
      </w:r>
      <w:proofErr w:type="spellStart"/>
      <w:r w:rsidR="00AE3982">
        <w:t>Mesonet</w:t>
      </w:r>
      <w:proofErr w:type="spellEnd"/>
      <w:r w:rsidR="00AE3982">
        <w:t xml:space="preserve"> Program</w:t>
      </w:r>
      <w:r>
        <w:t>.</w:t>
      </w:r>
    </w:p>
    <w:p w14:paraId="13AB8842" w14:textId="77777777" w:rsidR="00AC77EC" w:rsidRDefault="00AC77EC" w:rsidP="001850BE">
      <w:pPr>
        <w:pStyle w:val="ListParagraph"/>
        <w:ind w:left="360"/>
      </w:pPr>
    </w:p>
    <w:p w14:paraId="02C43CAE" w14:textId="30A691CB" w:rsidR="00DC6B7C" w:rsidRDefault="007D1806" w:rsidP="00406103">
      <w:pPr>
        <w:pStyle w:val="ListParagraph"/>
        <w:numPr>
          <w:ilvl w:val="0"/>
          <w:numId w:val="2"/>
        </w:numPr>
        <w:ind w:left="360" w:hanging="360"/>
      </w:pPr>
      <w:r w:rsidRPr="005E1732">
        <w:rPr>
          <w:b/>
          <w:bCs/>
        </w:rPr>
        <w:t>Flow Recommendation Discussion</w:t>
      </w:r>
      <w:r w:rsidR="00025E55">
        <w:rPr>
          <w:b/>
          <w:bCs/>
        </w:rPr>
        <w:t xml:space="preserve"> Summary: </w:t>
      </w:r>
    </w:p>
    <w:p w14:paraId="0133F6B6" w14:textId="418C4F0D" w:rsidR="00DC6B7C" w:rsidRDefault="00DC6B7C" w:rsidP="00DC6B7C">
      <w:pPr>
        <w:pStyle w:val="ListParagraph"/>
        <w:ind w:left="360"/>
      </w:pPr>
    </w:p>
    <w:p w14:paraId="4C6EFE33" w14:textId="5B4EC451" w:rsidR="00496E29" w:rsidRDefault="00496E29" w:rsidP="00DC6B7C">
      <w:pPr>
        <w:pStyle w:val="ListParagraph"/>
        <w:ind w:left="360"/>
      </w:pPr>
      <w:r>
        <w:t xml:space="preserve">Ryan Birdsey </w:t>
      </w:r>
      <w:r w:rsidR="00590463">
        <w:t xml:space="preserve">(Taylor Park Marina) </w:t>
      </w:r>
      <w:r>
        <w:t>was asked if the higher</w:t>
      </w:r>
      <w:r w:rsidR="00590463">
        <w:t xml:space="preserve"> reservoir</w:t>
      </w:r>
      <w:r>
        <w:t xml:space="preserve"> levels cause problems for </w:t>
      </w:r>
      <w:r w:rsidR="00590463">
        <w:t>marina operations</w:t>
      </w:r>
      <w:r>
        <w:t xml:space="preserve">.  He said they could lose some parking areas and access to the boat ramp </w:t>
      </w:r>
      <w:r w:rsidR="00590463">
        <w:t>which would require they adjust</w:t>
      </w:r>
      <w:r>
        <w:t xml:space="preserve"> operation</w:t>
      </w:r>
      <w:r w:rsidR="00590463">
        <w:t>ally. They are not complaining and are just happy to see a good water year</w:t>
      </w:r>
      <w:r>
        <w:t xml:space="preserve">.  He recommended being conservative </w:t>
      </w:r>
      <w:r w:rsidR="00590463">
        <w:t>early on</w:t>
      </w:r>
      <w:r>
        <w:t xml:space="preserve"> to ensure the is enough </w:t>
      </w:r>
      <w:r w:rsidR="00590463">
        <w:t xml:space="preserve">storage of </w:t>
      </w:r>
      <w:r>
        <w:t>water for later in the season.</w:t>
      </w:r>
    </w:p>
    <w:p w14:paraId="75D1BA74" w14:textId="77777777" w:rsidR="00496E29" w:rsidRDefault="00496E29" w:rsidP="00DC6B7C">
      <w:pPr>
        <w:pStyle w:val="ListParagraph"/>
        <w:ind w:left="360"/>
      </w:pPr>
    </w:p>
    <w:p w14:paraId="2D594C7E" w14:textId="77777777" w:rsidR="00C27780" w:rsidRDefault="00496E29" w:rsidP="00DC6B7C">
      <w:pPr>
        <w:pStyle w:val="ListParagraph"/>
        <w:ind w:left="360"/>
      </w:pPr>
      <w:r>
        <w:t xml:space="preserve">Andy Spann said the soil conditions are saturated this year and this will benefit  runoff conditions.  He also agreed that being conservative in the </w:t>
      </w:r>
      <w:r w:rsidR="00C27780">
        <w:t>beginning would benefit water users later in the season.</w:t>
      </w:r>
    </w:p>
    <w:p w14:paraId="68526BF2" w14:textId="77777777" w:rsidR="00C27780" w:rsidRDefault="00C27780" w:rsidP="00DC6B7C">
      <w:pPr>
        <w:pStyle w:val="ListParagraph"/>
        <w:ind w:left="360"/>
      </w:pPr>
    </w:p>
    <w:p w14:paraId="71DD5202" w14:textId="736F93C0" w:rsidR="00C27780" w:rsidRDefault="00C27780" w:rsidP="00DC6B7C">
      <w:pPr>
        <w:pStyle w:val="ListParagraph"/>
        <w:ind w:left="360"/>
      </w:pPr>
      <w:r>
        <w:t>D</w:t>
      </w:r>
      <w:r w:rsidR="00936021">
        <w:t>i</w:t>
      </w:r>
      <w:r>
        <w:t>rk</w:t>
      </w:r>
      <w:r w:rsidR="00DC6B7C">
        <w:t xml:space="preserve"> Schumacher said </w:t>
      </w:r>
      <w:r>
        <w:t>he thought the operations plan was looking good including the increases planned for April and May which would benefit training efforts that occur in the second half of May.</w:t>
      </w:r>
    </w:p>
    <w:p w14:paraId="61A82546" w14:textId="77777777" w:rsidR="00C27780" w:rsidRDefault="00C27780" w:rsidP="00DC6B7C">
      <w:pPr>
        <w:pStyle w:val="ListParagraph"/>
        <w:ind w:left="360"/>
      </w:pPr>
    </w:p>
    <w:p w14:paraId="27F7A793" w14:textId="3D0286D7" w:rsidR="00C27780" w:rsidRDefault="00C27780" w:rsidP="00DC6B7C">
      <w:pPr>
        <w:pStyle w:val="ListParagraph"/>
        <w:ind w:left="360"/>
      </w:pPr>
      <w:r>
        <w:t xml:space="preserve">Rory Birdsey suggested the flushing </w:t>
      </w:r>
      <w:r w:rsidR="00E31182">
        <w:t>f</w:t>
      </w:r>
      <w:r>
        <w:t>low currently scheduled for the end of May and early June happen early, around the time of the peak flows on the East River.</w:t>
      </w:r>
    </w:p>
    <w:p w14:paraId="7EDC0A3A" w14:textId="77777777" w:rsidR="00E31182" w:rsidRDefault="00E31182" w:rsidP="00DC6B7C">
      <w:pPr>
        <w:pStyle w:val="ListParagraph"/>
        <w:ind w:left="360"/>
      </w:pPr>
    </w:p>
    <w:p w14:paraId="1B583484" w14:textId="5326496F" w:rsidR="00C27780" w:rsidRDefault="00C27780" w:rsidP="00DC6B7C">
      <w:pPr>
        <w:pStyle w:val="ListParagraph"/>
        <w:ind w:left="360"/>
      </w:pPr>
      <w:r>
        <w:t>Roark Kiklevich said he thinks being conservative in the beginning is the best plan, with releases being 100-120 cfs instead of 150 cfs at the beginning of April.  This would allow us to hold on to more water as we get additional forecasts.  He is comfortable just being cautious.</w:t>
      </w:r>
    </w:p>
    <w:p w14:paraId="2A4F7674" w14:textId="77777777" w:rsidR="00C27780" w:rsidRDefault="00C27780" w:rsidP="00DC6B7C">
      <w:pPr>
        <w:pStyle w:val="ListParagraph"/>
        <w:ind w:left="360"/>
      </w:pPr>
    </w:p>
    <w:p w14:paraId="1274DD46" w14:textId="77777777" w:rsidR="00936021" w:rsidRDefault="00936021" w:rsidP="00936021">
      <w:pPr>
        <w:pStyle w:val="gmail-msolistparagraph"/>
        <w:spacing w:before="0" w:beforeAutospacing="0" w:after="0" w:afterAutospacing="0"/>
        <w:ind w:left="360"/>
      </w:pPr>
      <w:r>
        <w:t>Dan Brauch said the proposed early flow releases will certainly help the rainbow trout spawning which will likely occur by mid-April through the 1</w:t>
      </w:r>
      <w:r>
        <w:rPr>
          <w:vertAlign w:val="superscript"/>
        </w:rPr>
        <w:t>st</w:t>
      </w:r>
      <w:r>
        <w:t xml:space="preserve"> of May.  He also said they are planning a Kokanee release on April 18</w:t>
      </w:r>
      <w:r>
        <w:rPr>
          <w:vertAlign w:val="superscript"/>
        </w:rPr>
        <w:t xml:space="preserve"> </w:t>
      </w:r>
      <w:r>
        <w:t xml:space="preserve">and will be assessing flow conditions on the Gunnison </w:t>
      </w:r>
      <w:proofErr w:type="spellStart"/>
      <w:r>
        <w:t>RIver</w:t>
      </w:r>
      <w:proofErr w:type="spellEnd"/>
      <w:r>
        <w:t xml:space="preserve"> (would like a minimum of 400 cfs) before asking for any supplemental flows from Taylor Park Reservoir.  The kokanee release date may change to occur as early as the ice is </w:t>
      </w:r>
      <w:proofErr w:type="gramStart"/>
      <w:r>
        <w:t>off of</w:t>
      </w:r>
      <w:proofErr w:type="gramEnd"/>
      <w:r>
        <w:t xml:space="preserve"> Blue Mesa Reservoir and to allow the kokanee to make their way to Blue Mesa prior to the start of larger irrigation withdrawals.  </w:t>
      </w:r>
    </w:p>
    <w:p w14:paraId="35880D29" w14:textId="77777777" w:rsidR="00936021" w:rsidRDefault="00936021" w:rsidP="00DC6B7C">
      <w:pPr>
        <w:pStyle w:val="ListParagraph"/>
        <w:ind w:left="360"/>
      </w:pPr>
    </w:p>
    <w:p w14:paraId="7FC32474" w14:textId="77777777" w:rsidR="004D17E2" w:rsidRDefault="004D17E2" w:rsidP="004D17E2">
      <w:pPr>
        <w:pStyle w:val="ListParagraph"/>
        <w:numPr>
          <w:ilvl w:val="0"/>
          <w:numId w:val="2"/>
        </w:numPr>
        <w:ind w:left="360" w:hanging="360"/>
        <w:rPr>
          <w:b/>
          <w:bCs/>
        </w:rPr>
      </w:pPr>
      <w:r>
        <w:rPr>
          <w:b/>
          <w:bCs/>
        </w:rPr>
        <w:t xml:space="preserve">Miscellaneous Updates and </w:t>
      </w:r>
      <w:r w:rsidRPr="004D17E2">
        <w:rPr>
          <w:b/>
          <w:bCs/>
        </w:rPr>
        <w:t>Next Meeting</w:t>
      </w:r>
      <w:r>
        <w:rPr>
          <w:b/>
          <w:bCs/>
        </w:rPr>
        <w:t xml:space="preserve">: </w:t>
      </w:r>
    </w:p>
    <w:p w14:paraId="0F1EA5D0" w14:textId="25CBD4FC" w:rsidR="00CA02D6" w:rsidRDefault="00CA02D6" w:rsidP="004D17E2">
      <w:pPr>
        <w:pStyle w:val="ListParagraph"/>
        <w:ind w:left="360"/>
      </w:pPr>
    </w:p>
    <w:p w14:paraId="709B8E93" w14:textId="7E59A6C6" w:rsidR="00177623" w:rsidRDefault="00CA0631" w:rsidP="00E31182">
      <w:pPr>
        <w:pStyle w:val="ListParagraph"/>
        <w:ind w:left="360"/>
      </w:pPr>
      <w:r>
        <w:rPr>
          <w:b/>
          <w:bCs/>
        </w:rPr>
        <w:t xml:space="preserve">Spring Creek Reservoir: </w:t>
      </w:r>
      <w:r>
        <w:t>Dan Brauch provided an update on the Spring Creek Reservoir repairs.</w:t>
      </w:r>
      <w:r w:rsidR="00E31182">
        <w:t xml:space="preserve"> </w:t>
      </w:r>
      <w:r>
        <w:t>The repair work has been completed though they have not been approved to start storing water yet.  The inflow will likely exceed the out</w:t>
      </w:r>
      <w:r w:rsidR="00E31182">
        <w:t xml:space="preserve">flow and </w:t>
      </w:r>
      <w:r>
        <w:t xml:space="preserve">they </w:t>
      </w:r>
      <w:r w:rsidR="00E31182">
        <w:t xml:space="preserve">currently </w:t>
      </w:r>
      <w:r>
        <w:t xml:space="preserve">do not have access due to </w:t>
      </w:r>
      <w:r w:rsidR="00E31182">
        <w:t xml:space="preserve">snow </w:t>
      </w:r>
      <w:r>
        <w:t>conditions so some storage may occur.  The plan is to inspect the reservoir at multiple stages with regular site visits once the reservoir is accessible.  The plan is to hold the reservoir at gauge heights; 20 feet, 30 feet and 36 feet, to inspect and assess seepage but hydrology may affect the ability to hold at these levels for the 7-day proposed period of time.  They will continue to monitor water surface elevations.</w:t>
      </w:r>
    </w:p>
    <w:p w14:paraId="030BD4DB" w14:textId="35913E7A" w:rsidR="00E31182" w:rsidRDefault="00E31182" w:rsidP="004D17E2">
      <w:pPr>
        <w:pStyle w:val="ListParagraph"/>
        <w:ind w:left="360"/>
      </w:pPr>
    </w:p>
    <w:p w14:paraId="2016AE61" w14:textId="6A9987CB" w:rsidR="00E31182" w:rsidRPr="00177623" w:rsidRDefault="00E31182" w:rsidP="004D17E2">
      <w:pPr>
        <w:pStyle w:val="ListParagraph"/>
        <w:ind w:left="360"/>
      </w:pPr>
      <w:r>
        <w:t xml:space="preserve">No other miscellaneous updates were provided.  </w:t>
      </w:r>
    </w:p>
    <w:p w14:paraId="353F26C7" w14:textId="4AE48FC5" w:rsidR="00CA0631" w:rsidRDefault="00CA0631" w:rsidP="008B6B9A">
      <w:pPr>
        <w:ind w:left="360"/>
        <w:rPr>
          <w:b/>
          <w:bCs/>
        </w:rPr>
      </w:pPr>
    </w:p>
    <w:p w14:paraId="3D6C5AB9" w14:textId="542D8EB2" w:rsidR="00CA0631" w:rsidRPr="00CA0631" w:rsidRDefault="00CA0631" w:rsidP="008B6B9A">
      <w:pPr>
        <w:ind w:left="360"/>
      </w:pPr>
      <w:r>
        <w:rPr>
          <w:b/>
          <w:bCs/>
        </w:rPr>
        <w:t xml:space="preserve">Taylor Park Hydropower Project:  </w:t>
      </w:r>
      <w:r>
        <w:t xml:space="preserve">Matt Feier with GCEA provided a presentation </w:t>
      </w:r>
      <w:r w:rsidR="00E31182">
        <w:t>and update</w:t>
      </w:r>
      <w:r>
        <w:t xml:space="preserve">.  The presentation included plans for the </w:t>
      </w:r>
      <w:r w:rsidR="003939A1">
        <w:t>design and construction.  They are currently waiting for approval f</w:t>
      </w:r>
      <w:r w:rsidR="00E31182">
        <w:t>rom</w:t>
      </w:r>
      <w:r w:rsidR="003939A1">
        <w:t xml:space="preserve"> the Bureau of Reclamation and are also finalizing the construction contract.  The project will include a 500 KW generator which will </w:t>
      </w:r>
      <w:r w:rsidR="00E31182">
        <w:t xml:space="preserve">be </w:t>
      </w:r>
      <w:r w:rsidR="003939A1">
        <w:t xml:space="preserve">the largest single-phase generator in North America.  This will produce  3.8M kWh and will provide power to 475 homes in the area.  Matt also provided a break-down of the financial side of the project where a WaterSmart </w:t>
      </w:r>
      <w:r w:rsidR="00E31182">
        <w:t>G</w:t>
      </w:r>
      <w:r w:rsidR="003939A1">
        <w:t>rant has been submitted a</w:t>
      </w:r>
      <w:r w:rsidR="00E31182">
        <w:t xml:space="preserve">nd </w:t>
      </w:r>
      <w:r w:rsidR="003939A1">
        <w:t>other</w:t>
      </w:r>
      <w:r w:rsidR="00E31182">
        <w:t xml:space="preserve"> clean energy</w:t>
      </w:r>
      <w:r w:rsidR="003939A1">
        <w:t xml:space="preserve"> incentives could </w:t>
      </w:r>
      <w:r w:rsidR="00E31182">
        <w:t xml:space="preserve">be used which would </w:t>
      </w:r>
      <w:r w:rsidR="003939A1">
        <w:t>mean the project will be paid off within 2 to 8.5 years.</w:t>
      </w:r>
    </w:p>
    <w:p w14:paraId="14EE70D9" w14:textId="77777777" w:rsidR="00CA0631" w:rsidRDefault="00CA0631" w:rsidP="008B6B9A">
      <w:pPr>
        <w:ind w:left="360"/>
        <w:rPr>
          <w:b/>
          <w:bCs/>
        </w:rPr>
      </w:pPr>
    </w:p>
    <w:p w14:paraId="3FEACCC2" w14:textId="52BF6E11" w:rsidR="00177623" w:rsidRPr="00177623" w:rsidRDefault="00177623" w:rsidP="008B6B9A">
      <w:pPr>
        <w:ind w:left="360"/>
      </w:pPr>
      <w:r w:rsidRPr="00177623">
        <w:rPr>
          <w:b/>
          <w:bCs/>
        </w:rPr>
        <w:t>Next meeting</w:t>
      </w:r>
      <w:r w:rsidR="00301EFE">
        <w:rPr>
          <w:b/>
          <w:bCs/>
        </w:rPr>
        <w:t xml:space="preserve"> </w:t>
      </w:r>
      <w:r w:rsidRPr="00177623">
        <w:rPr>
          <w:b/>
          <w:bCs/>
        </w:rPr>
        <w:t xml:space="preserve">set for </w:t>
      </w:r>
      <w:r w:rsidR="00CA0631">
        <w:rPr>
          <w:b/>
          <w:bCs/>
        </w:rPr>
        <w:t>April 6</w:t>
      </w:r>
      <w:r w:rsidR="00301EFE">
        <w:rPr>
          <w:b/>
          <w:bCs/>
        </w:rPr>
        <w:t xml:space="preserve"> a</w:t>
      </w:r>
      <w:r w:rsidRPr="00177623">
        <w:rPr>
          <w:b/>
          <w:bCs/>
        </w:rPr>
        <w:t xml:space="preserve">t </w:t>
      </w:r>
      <w:r w:rsidR="00CA0631">
        <w:rPr>
          <w:b/>
          <w:bCs/>
        </w:rPr>
        <w:t>9</w:t>
      </w:r>
      <w:r w:rsidRPr="00177623">
        <w:rPr>
          <w:b/>
          <w:bCs/>
        </w:rPr>
        <w:t>:</w:t>
      </w:r>
      <w:r w:rsidR="00CA0631">
        <w:rPr>
          <w:b/>
          <w:bCs/>
        </w:rPr>
        <w:t>3</w:t>
      </w:r>
      <w:r w:rsidRPr="00177623">
        <w:rPr>
          <w:b/>
          <w:bCs/>
        </w:rPr>
        <w:t xml:space="preserve">0 am </w:t>
      </w:r>
      <w:r w:rsidRPr="00177623">
        <w:t>(hybrid meeting).</w:t>
      </w:r>
    </w:p>
    <w:p w14:paraId="64D6746F" w14:textId="77DFC019" w:rsidR="00EB349B" w:rsidRDefault="00EB349B" w:rsidP="00406103"/>
    <w:p w14:paraId="5016A186" w14:textId="12A50920" w:rsidR="00301EFE" w:rsidRPr="00301EFE" w:rsidRDefault="00301EFE" w:rsidP="00301EFE">
      <w:pPr>
        <w:ind w:left="360"/>
        <w:rPr>
          <w:b/>
          <w:bCs/>
        </w:rPr>
      </w:pPr>
      <w:r w:rsidRPr="00301EFE">
        <w:rPr>
          <w:b/>
          <w:bCs/>
        </w:rPr>
        <w:t xml:space="preserve">Meeting adjourned at </w:t>
      </w:r>
      <w:r w:rsidR="00CA0631">
        <w:rPr>
          <w:b/>
          <w:bCs/>
        </w:rPr>
        <w:t>2:10</w:t>
      </w:r>
      <w:r w:rsidRPr="00301EFE">
        <w:rPr>
          <w:b/>
          <w:bCs/>
        </w:rPr>
        <w:t xml:space="preserve"> </w:t>
      </w:r>
      <w:r w:rsidR="00CA0631">
        <w:rPr>
          <w:b/>
          <w:bCs/>
        </w:rPr>
        <w:t>P</w:t>
      </w:r>
      <w:r w:rsidRPr="00301EFE">
        <w:rPr>
          <w:b/>
          <w:bCs/>
        </w:rPr>
        <w:t>M.</w:t>
      </w:r>
    </w:p>
    <w:p w14:paraId="5DD971F2" w14:textId="0F3F65D4" w:rsidR="00301EFE" w:rsidRDefault="00301EFE" w:rsidP="00406103"/>
    <w:sectPr w:rsidR="00301EF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652D" w14:textId="77777777" w:rsidR="00B0513E" w:rsidRDefault="00B0513E" w:rsidP="00B0513E">
      <w:r>
        <w:separator/>
      </w:r>
    </w:p>
  </w:endnote>
  <w:endnote w:type="continuationSeparator" w:id="0">
    <w:p w14:paraId="0DC9E429" w14:textId="77777777" w:rsidR="00B0513E" w:rsidRDefault="00B0513E" w:rsidP="00B0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CCBD" w14:textId="77777777" w:rsidR="00B0513E" w:rsidRDefault="00B05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3CDD" w14:textId="77777777" w:rsidR="00B0513E" w:rsidRDefault="00B051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E2E1" w14:textId="77777777" w:rsidR="00B0513E" w:rsidRDefault="00B05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17DC" w14:textId="77777777" w:rsidR="00B0513E" w:rsidRDefault="00B0513E" w:rsidP="00B0513E">
      <w:r>
        <w:separator/>
      </w:r>
    </w:p>
  </w:footnote>
  <w:footnote w:type="continuationSeparator" w:id="0">
    <w:p w14:paraId="4CC49BED" w14:textId="77777777" w:rsidR="00B0513E" w:rsidRDefault="00B0513E" w:rsidP="00B05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65EB" w14:textId="2935AA77" w:rsidR="00B0513E" w:rsidRDefault="00B05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2826" w14:textId="0AD95B1E" w:rsidR="00B0513E" w:rsidRDefault="00B051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4566" w14:textId="3FA49D5C" w:rsidR="00B0513E" w:rsidRDefault="00B05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FAF"/>
    <w:multiLevelType w:val="hybridMultilevel"/>
    <w:tmpl w:val="E2521BE2"/>
    <w:lvl w:ilvl="0" w:tplc="15EEBCE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84D6F"/>
    <w:multiLevelType w:val="hybridMultilevel"/>
    <w:tmpl w:val="F300FEAE"/>
    <w:lvl w:ilvl="0" w:tplc="112C4CE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4A5CA6"/>
    <w:multiLevelType w:val="hybridMultilevel"/>
    <w:tmpl w:val="6ED66A22"/>
    <w:lvl w:ilvl="0" w:tplc="6C24FC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781269">
    <w:abstractNumId w:val="2"/>
  </w:num>
  <w:num w:numId="2" w16cid:durableId="516693247">
    <w:abstractNumId w:val="1"/>
  </w:num>
  <w:num w:numId="3" w16cid:durableId="13179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F8"/>
    <w:rsid w:val="000229B1"/>
    <w:rsid w:val="00025E55"/>
    <w:rsid w:val="0008131D"/>
    <w:rsid w:val="000A1222"/>
    <w:rsid w:val="000B2CD9"/>
    <w:rsid w:val="000C2B4F"/>
    <w:rsid w:val="0010043D"/>
    <w:rsid w:val="00106DEF"/>
    <w:rsid w:val="001318DA"/>
    <w:rsid w:val="0014717D"/>
    <w:rsid w:val="00177623"/>
    <w:rsid w:val="001850BE"/>
    <w:rsid w:val="001B2BB6"/>
    <w:rsid w:val="001D1E60"/>
    <w:rsid w:val="001F4FAD"/>
    <w:rsid w:val="002359B8"/>
    <w:rsid w:val="002725F0"/>
    <w:rsid w:val="00294C74"/>
    <w:rsid w:val="00297854"/>
    <w:rsid w:val="002B3BC0"/>
    <w:rsid w:val="002B48A2"/>
    <w:rsid w:val="002C0D10"/>
    <w:rsid w:val="00301EFE"/>
    <w:rsid w:val="00373363"/>
    <w:rsid w:val="003737DC"/>
    <w:rsid w:val="003939A1"/>
    <w:rsid w:val="003A0589"/>
    <w:rsid w:val="003A6575"/>
    <w:rsid w:val="003C6B96"/>
    <w:rsid w:val="00403D80"/>
    <w:rsid w:val="00406103"/>
    <w:rsid w:val="004110F4"/>
    <w:rsid w:val="00424053"/>
    <w:rsid w:val="0048405E"/>
    <w:rsid w:val="00496E29"/>
    <w:rsid w:val="004C1F22"/>
    <w:rsid w:val="004C507C"/>
    <w:rsid w:val="004D17E2"/>
    <w:rsid w:val="004E5058"/>
    <w:rsid w:val="0050369B"/>
    <w:rsid w:val="005133E3"/>
    <w:rsid w:val="005769F8"/>
    <w:rsid w:val="005812E7"/>
    <w:rsid w:val="00590463"/>
    <w:rsid w:val="005E0FE7"/>
    <w:rsid w:val="005E1732"/>
    <w:rsid w:val="006140FB"/>
    <w:rsid w:val="00665E14"/>
    <w:rsid w:val="00680F6A"/>
    <w:rsid w:val="006F588C"/>
    <w:rsid w:val="0071009B"/>
    <w:rsid w:val="007A3067"/>
    <w:rsid w:val="007D1806"/>
    <w:rsid w:val="007E416C"/>
    <w:rsid w:val="0082126C"/>
    <w:rsid w:val="00825BF4"/>
    <w:rsid w:val="008409F4"/>
    <w:rsid w:val="0086194C"/>
    <w:rsid w:val="008B6B9A"/>
    <w:rsid w:val="008B6DBA"/>
    <w:rsid w:val="008F6923"/>
    <w:rsid w:val="00936021"/>
    <w:rsid w:val="00955185"/>
    <w:rsid w:val="009B0567"/>
    <w:rsid w:val="009B3E60"/>
    <w:rsid w:val="009B409E"/>
    <w:rsid w:val="00A03DB3"/>
    <w:rsid w:val="00A674F4"/>
    <w:rsid w:val="00A719E6"/>
    <w:rsid w:val="00AC77EC"/>
    <w:rsid w:val="00AE3982"/>
    <w:rsid w:val="00B0513E"/>
    <w:rsid w:val="00B13E94"/>
    <w:rsid w:val="00B8316F"/>
    <w:rsid w:val="00BB1720"/>
    <w:rsid w:val="00C25252"/>
    <w:rsid w:val="00C27780"/>
    <w:rsid w:val="00C66989"/>
    <w:rsid w:val="00C73F3B"/>
    <w:rsid w:val="00CA02D6"/>
    <w:rsid w:val="00CA0631"/>
    <w:rsid w:val="00CB742C"/>
    <w:rsid w:val="00CE1829"/>
    <w:rsid w:val="00D33CA0"/>
    <w:rsid w:val="00D507B8"/>
    <w:rsid w:val="00D55C4C"/>
    <w:rsid w:val="00D67087"/>
    <w:rsid w:val="00D97F5F"/>
    <w:rsid w:val="00DA555F"/>
    <w:rsid w:val="00DB5506"/>
    <w:rsid w:val="00DC1503"/>
    <w:rsid w:val="00DC6B7C"/>
    <w:rsid w:val="00E153D6"/>
    <w:rsid w:val="00E31182"/>
    <w:rsid w:val="00E40169"/>
    <w:rsid w:val="00E53BAD"/>
    <w:rsid w:val="00EA5F48"/>
    <w:rsid w:val="00EB349B"/>
    <w:rsid w:val="00EE2E34"/>
    <w:rsid w:val="00F40C84"/>
    <w:rsid w:val="00FA4340"/>
    <w:rsid w:val="00FC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6C55B1"/>
  <w15:chartTrackingRefBased/>
  <w15:docId w15:val="{B18DD692-BF6F-4637-A1D6-61518C34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09E"/>
    <w:pPr>
      <w:ind w:left="720"/>
      <w:contextualSpacing/>
    </w:pPr>
  </w:style>
  <w:style w:type="paragraph" w:styleId="Header">
    <w:name w:val="header"/>
    <w:basedOn w:val="Normal"/>
    <w:link w:val="HeaderChar"/>
    <w:uiPriority w:val="99"/>
    <w:unhideWhenUsed/>
    <w:rsid w:val="00B0513E"/>
    <w:pPr>
      <w:tabs>
        <w:tab w:val="center" w:pos="4680"/>
        <w:tab w:val="right" w:pos="9360"/>
      </w:tabs>
    </w:pPr>
  </w:style>
  <w:style w:type="character" w:customStyle="1" w:styleId="HeaderChar">
    <w:name w:val="Header Char"/>
    <w:basedOn w:val="DefaultParagraphFont"/>
    <w:link w:val="Header"/>
    <w:uiPriority w:val="99"/>
    <w:rsid w:val="00B0513E"/>
    <w:rPr>
      <w:rFonts w:ascii="Calibri" w:hAnsi="Calibri" w:cs="Calibri"/>
    </w:rPr>
  </w:style>
  <w:style w:type="paragraph" w:styleId="Footer">
    <w:name w:val="footer"/>
    <w:basedOn w:val="Normal"/>
    <w:link w:val="FooterChar"/>
    <w:uiPriority w:val="99"/>
    <w:unhideWhenUsed/>
    <w:rsid w:val="00B0513E"/>
    <w:pPr>
      <w:tabs>
        <w:tab w:val="center" w:pos="4680"/>
        <w:tab w:val="right" w:pos="9360"/>
      </w:tabs>
    </w:pPr>
  </w:style>
  <w:style w:type="character" w:customStyle="1" w:styleId="FooterChar">
    <w:name w:val="Footer Char"/>
    <w:basedOn w:val="DefaultParagraphFont"/>
    <w:link w:val="Footer"/>
    <w:uiPriority w:val="99"/>
    <w:rsid w:val="00B0513E"/>
    <w:rPr>
      <w:rFonts w:ascii="Calibri" w:hAnsi="Calibri" w:cs="Calibri"/>
    </w:rPr>
  </w:style>
  <w:style w:type="character" w:styleId="CommentReference">
    <w:name w:val="annotation reference"/>
    <w:basedOn w:val="DefaultParagraphFont"/>
    <w:uiPriority w:val="99"/>
    <w:semiHidden/>
    <w:unhideWhenUsed/>
    <w:rsid w:val="00E40169"/>
    <w:rPr>
      <w:sz w:val="16"/>
      <w:szCs w:val="16"/>
    </w:rPr>
  </w:style>
  <w:style w:type="paragraph" w:styleId="CommentText">
    <w:name w:val="annotation text"/>
    <w:basedOn w:val="Normal"/>
    <w:link w:val="CommentTextChar"/>
    <w:uiPriority w:val="99"/>
    <w:unhideWhenUsed/>
    <w:rsid w:val="00E40169"/>
    <w:rPr>
      <w:sz w:val="20"/>
      <w:szCs w:val="20"/>
    </w:rPr>
  </w:style>
  <w:style w:type="character" w:customStyle="1" w:styleId="CommentTextChar">
    <w:name w:val="Comment Text Char"/>
    <w:basedOn w:val="DefaultParagraphFont"/>
    <w:link w:val="CommentText"/>
    <w:uiPriority w:val="99"/>
    <w:rsid w:val="00E4016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40169"/>
    <w:rPr>
      <w:b/>
      <w:bCs/>
    </w:rPr>
  </w:style>
  <w:style w:type="character" w:customStyle="1" w:styleId="CommentSubjectChar">
    <w:name w:val="Comment Subject Char"/>
    <w:basedOn w:val="CommentTextChar"/>
    <w:link w:val="CommentSubject"/>
    <w:uiPriority w:val="99"/>
    <w:semiHidden/>
    <w:rsid w:val="00E40169"/>
    <w:rPr>
      <w:rFonts w:ascii="Calibri" w:hAnsi="Calibri" w:cs="Calibri"/>
      <w:b/>
      <w:bCs/>
      <w:sz w:val="20"/>
      <w:szCs w:val="20"/>
    </w:rPr>
  </w:style>
  <w:style w:type="paragraph" w:styleId="Revision">
    <w:name w:val="Revision"/>
    <w:hidden/>
    <w:uiPriority w:val="99"/>
    <w:semiHidden/>
    <w:rsid w:val="005E0FE7"/>
    <w:pPr>
      <w:spacing w:after="0" w:line="240" w:lineRule="auto"/>
    </w:pPr>
    <w:rPr>
      <w:rFonts w:ascii="Calibri" w:hAnsi="Calibri" w:cs="Calibri"/>
    </w:rPr>
  </w:style>
  <w:style w:type="paragraph" w:customStyle="1" w:styleId="gmail-msolistparagraph">
    <w:name w:val="gmail-msolistparagraph"/>
    <w:basedOn w:val="Normal"/>
    <w:rsid w:val="009360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8416">
      <w:bodyDiv w:val="1"/>
      <w:marLeft w:val="0"/>
      <w:marRight w:val="0"/>
      <w:marTop w:val="0"/>
      <w:marBottom w:val="0"/>
      <w:divBdr>
        <w:top w:val="none" w:sz="0" w:space="0" w:color="auto"/>
        <w:left w:val="none" w:sz="0" w:space="0" w:color="auto"/>
        <w:bottom w:val="none" w:sz="0" w:space="0" w:color="auto"/>
        <w:right w:val="none" w:sz="0" w:space="0" w:color="auto"/>
      </w:divBdr>
    </w:div>
    <w:div w:id="16092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8C85101F816428CA7614B7B207373" ma:contentTypeVersion="7" ma:contentTypeDescription="Create a new document." ma:contentTypeScope="" ma:versionID="d16dcacc54d83fefb37b530fcdb00105">
  <xsd:schema xmlns:xsd="http://www.w3.org/2001/XMLSchema" xmlns:xs="http://www.w3.org/2001/XMLSchema" xmlns:p="http://schemas.microsoft.com/office/2006/metadata/properties" xmlns:ns3="b1065de1-c107-4754-87a0-99e397856ced" xmlns:ns4="eb629afc-728d-40b9-bd61-32e94916aecd" targetNamespace="http://schemas.microsoft.com/office/2006/metadata/properties" ma:root="true" ma:fieldsID="dc740fce64e865fa2dfbbd1e9e3ae01e" ns3:_="" ns4:_="">
    <xsd:import namespace="b1065de1-c107-4754-87a0-99e397856ced"/>
    <xsd:import namespace="eb629afc-728d-40b9-bd61-32e94916ae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65de1-c107-4754-87a0-99e397856c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29afc-728d-40b9-bd61-32e94916ae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D8123-DFDB-4DEC-ABB8-4547EA3A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65de1-c107-4754-87a0-99e397856ced"/>
    <ds:schemaRef ds:uri="eb629afc-728d-40b9-bd61-32e94916a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52BBF-6E3A-4482-879D-0EC642A29C39}">
  <ds:schemaRefs>
    <ds:schemaRef ds:uri="http://schemas.openxmlformats.org/officeDocument/2006/bibliography"/>
  </ds:schemaRefs>
</ds:datastoreItem>
</file>

<file path=customXml/itemProps3.xml><?xml version="1.0" encoding="utf-8"?>
<ds:datastoreItem xmlns:ds="http://schemas.openxmlformats.org/officeDocument/2006/customXml" ds:itemID="{F1610133-EDC5-43A4-A88E-DF76741AE067}">
  <ds:schemaRef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www.w3.org/XML/1998/namespace"/>
    <ds:schemaRef ds:uri="http://schemas.microsoft.com/office/infopath/2007/PartnerControls"/>
    <ds:schemaRef ds:uri="eb629afc-728d-40b9-bd61-32e94916aecd"/>
    <ds:schemaRef ds:uri="b1065de1-c107-4754-87a0-99e397856ced"/>
  </ds:schemaRefs>
</ds:datastoreItem>
</file>

<file path=customXml/itemProps4.xml><?xml version="1.0" encoding="utf-8"?>
<ds:datastoreItem xmlns:ds="http://schemas.openxmlformats.org/officeDocument/2006/customXml" ds:itemID="{B2F89C71-E9AC-4EED-AD29-328A44ED8F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Chavez</dc:creator>
  <cp:keywords/>
  <dc:description/>
  <cp:lastModifiedBy>Beverly Richards</cp:lastModifiedBy>
  <cp:revision>2</cp:revision>
  <dcterms:created xsi:type="dcterms:W3CDTF">2023-03-31T22:45:00Z</dcterms:created>
  <dcterms:modified xsi:type="dcterms:W3CDTF">2023-03-31T22:45:00Z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0x0101002BF8C85101F816428CA7614B7B207373</vt:lpwstr>
  </property>
</Properties>
</file>